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A438EC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438EC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A438EC">
        <w:rPr>
          <w:rFonts w:ascii="Times New Roman" w:hAnsi="Times New Roman" w:cs="Times New Roman"/>
          <w:sz w:val="24"/>
          <w:szCs w:val="24"/>
        </w:rPr>
        <w:t>199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r w:rsidR="00A438EC">
        <w:rPr>
          <w:rFonts w:ascii="Times New Roman" w:hAnsi="Times New Roman" w:cs="Times New Roman"/>
          <w:sz w:val="24"/>
          <w:szCs w:val="24"/>
        </w:rPr>
        <w:t>Карташова Светлана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38EC">
        <w:rPr>
          <w:rFonts w:ascii="Times New Roman" w:hAnsi="Times New Roman" w:cs="Times New Roman"/>
          <w:sz w:val="24"/>
          <w:szCs w:val="24"/>
        </w:rPr>
        <w:t>50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A438EC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8EC" w:rsidRPr="00634CDA" w:rsidRDefault="00A438EC" w:rsidP="00A438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438E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2021-06-24T12:46:00Z</dcterms:modified>
</cp:coreProperties>
</file>